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3543" w14:textId="5E4E3CCB" w:rsidR="00643124" w:rsidRDefault="00643124" w:rsidP="00643124">
      <w:pPr>
        <w:pStyle w:val="PlainText"/>
      </w:pPr>
      <w:r>
        <w:rPr>
          <w:rFonts w:eastAsia="Times New Roman" w:cs="Calibri"/>
          <w:noProof/>
          <w:color w:val="000000"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0" allowOverlap="1" wp14:anchorId="7A7F2C42" wp14:editId="0FFB391A">
            <wp:simplePos x="0" y="0"/>
            <wp:positionH relativeFrom="margin">
              <wp:posOffset>1838325</wp:posOffset>
            </wp:positionH>
            <wp:positionV relativeFrom="paragraph">
              <wp:posOffset>0</wp:posOffset>
            </wp:positionV>
            <wp:extent cx="1447800" cy="640080"/>
            <wp:effectExtent l="0" t="0" r="0" b="7620"/>
            <wp:wrapTight wrapText="bothSides">
              <wp:wrapPolygon edited="0">
                <wp:start x="12505" y="0"/>
                <wp:lineTo x="0" y="3214"/>
                <wp:lineTo x="0" y="17357"/>
                <wp:lineTo x="14495" y="20571"/>
                <wp:lineTo x="15063" y="21214"/>
                <wp:lineTo x="19326" y="21214"/>
                <wp:lineTo x="19895" y="20571"/>
                <wp:lineTo x="21316" y="16714"/>
                <wp:lineTo x="21316" y="4500"/>
                <wp:lineTo x="15632" y="0"/>
                <wp:lineTo x="12505" y="0"/>
              </wp:wrapPolygon>
            </wp:wrapTight>
            <wp:docPr id="1" name="Picture 2" descr="A picture containing font, circle, graphics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picture containing font, circle, graphics,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43" t="-96" r="-43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9C637" w14:textId="77777777" w:rsidR="00643124" w:rsidRDefault="00643124" w:rsidP="00643124">
      <w:pPr>
        <w:pStyle w:val="PlainText"/>
      </w:pPr>
    </w:p>
    <w:p w14:paraId="4ACE5957" w14:textId="77777777" w:rsidR="00643124" w:rsidRDefault="00643124" w:rsidP="00643124">
      <w:pPr>
        <w:pStyle w:val="PlainText"/>
      </w:pPr>
    </w:p>
    <w:p w14:paraId="43A2F999" w14:textId="77777777" w:rsidR="00643124" w:rsidRDefault="00643124" w:rsidP="00643124">
      <w:pPr>
        <w:pStyle w:val="PlainText"/>
      </w:pPr>
    </w:p>
    <w:p w14:paraId="71BD782E" w14:textId="77777777" w:rsidR="00643124" w:rsidRDefault="00643124" w:rsidP="00643124">
      <w:pPr>
        <w:pStyle w:val="PlainText"/>
      </w:pPr>
    </w:p>
    <w:p w14:paraId="1D26E88D" w14:textId="3FA59A5D" w:rsidR="00643124" w:rsidRDefault="00643124" w:rsidP="00643124">
      <w:pPr>
        <w:pStyle w:val="PlainText"/>
        <w:jc w:val="center"/>
      </w:pPr>
      <w:r>
        <w:t xml:space="preserve">The </w:t>
      </w:r>
      <w:r>
        <w:t>Holbrook Club AGM</w:t>
      </w:r>
    </w:p>
    <w:p w14:paraId="71CC00E9" w14:textId="0CB88083" w:rsidR="00643124" w:rsidRDefault="00643124" w:rsidP="00643124">
      <w:pPr>
        <w:pStyle w:val="PlainText"/>
        <w:jc w:val="center"/>
      </w:pPr>
      <w:r>
        <w:t>Treasurers Report for year 31 December 2022</w:t>
      </w:r>
    </w:p>
    <w:p w14:paraId="3A4BE5FA" w14:textId="77777777" w:rsidR="00643124" w:rsidRDefault="00643124" w:rsidP="00643124">
      <w:pPr>
        <w:pStyle w:val="PlainText"/>
      </w:pPr>
    </w:p>
    <w:p w14:paraId="0CC28110" w14:textId="77777777" w:rsidR="00643124" w:rsidRDefault="00643124" w:rsidP="00643124">
      <w:pPr>
        <w:pStyle w:val="PlainText"/>
      </w:pPr>
      <w:r>
        <w:t xml:space="preserve">Firstly, the club is a going concern, the accountants have </w:t>
      </w:r>
      <w:proofErr w:type="gramStart"/>
      <w:r>
        <w:t>confirmed</w:t>
      </w:r>
      <w:proofErr w:type="gramEnd"/>
      <w:r>
        <w:t xml:space="preserve"> and the club is liquid and solvent.</w:t>
      </w:r>
    </w:p>
    <w:p w14:paraId="1CDE031A" w14:textId="77777777" w:rsidR="00643124" w:rsidRDefault="00643124" w:rsidP="00643124">
      <w:pPr>
        <w:pStyle w:val="PlainText"/>
      </w:pPr>
    </w:p>
    <w:p w14:paraId="0C29D072" w14:textId="77777777" w:rsidR="00643124" w:rsidRDefault="00643124" w:rsidP="00643124">
      <w:pPr>
        <w:pStyle w:val="PlainText"/>
      </w:pPr>
      <w:r>
        <w:t>Full year accounts saw a return to profitability of £9982, based on an increased turnover of £556,689.</w:t>
      </w:r>
    </w:p>
    <w:p w14:paraId="3B2E4A48" w14:textId="77777777" w:rsidR="00643124" w:rsidRDefault="00643124" w:rsidP="00643124">
      <w:pPr>
        <w:pStyle w:val="PlainText"/>
      </w:pPr>
    </w:p>
    <w:p w14:paraId="79E46DB7" w14:textId="77777777" w:rsidR="00643124" w:rsidRDefault="00643124" w:rsidP="00643124">
      <w:pPr>
        <w:pStyle w:val="PlainText"/>
      </w:pPr>
      <w:r>
        <w:t xml:space="preserve">The </w:t>
      </w:r>
      <w:proofErr w:type="spellStart"/>
      <w:r>
        <w:t>years</w:t>
      </w:r>
      <w:proofErr w:type="spellEnd"/>
      <w:r>
        <w:t xml:space="preserve"> figures are the first that have not been severely affected by covid, but it did still have effects in first part of the year.</w:t>
      </w:r>
    </w:p>
    <w:p w14:paraId="4B520336" w14:textId="77777777" w:rsidR="00643124" w:rsidRDefault="00643124" w:rsidP="00643124">
      <w:pPr>
        <w:pStyle w:val="PlainText"/>
      </w:pPr>
    </w:p>
    <w:p w14:paraId="245200AA" w14:textId="77777777" w:rsidR="00643124" w:rsidRDefault="00643124" w:rsidP="00643124">
      <w:pPr>
        <w:pStyle w:val="PlainText"/>
      </w:pPr>
      <w:r>
        <w:t xml:space="preserve">Adding back depreciation of £26,596, which give’s EBITDA of £36,578, which is a significant improvement and is enabling the club the means to start necessary </w:t>
      </w:r>
      <w:proofErr w:type="gramStart"/>
      <w:r>
        <w:t>improvements</w:t>
      </w:r>
      <w:proofErr w:type="gramEnd"/>
      <w:r>
        <w:t xml:space="preserve"> </w:t>
      </w:r>
    </w:p>
    <w:p w14:paraId="78F04F9F" w14:textId="77777777" w:rsidR="00643124" w:rsidRDefault="00643124" w:rsidP="00643124">
      <w:pPr>
        <w:pStyle w:val="PlainText"/>
      </w:pPr>
    </w:p>
    <w:p w14:paraId="362B8D1C" w14:textId="77777777" w:rsidR="00643124" w:rsidRDefault="00643124" w:rsidP="00643124">
      <w:pPr>
        <w:pStyle w:val="PlainText"/>
      </w:pPr>
      <w:r>
        <w:t>The clubs balance sheet is much stronger, with reserves of £54,080 and cash £56,537.</w:t>
      </w:r>
    </w:p>
    <w:p w14:paraId="3FD138DF" w14:textId="77777777" w:rsidR="00643124" w:rsidRDefault="00643124" w:rsidP="00643124">
      <w:pPr>
        <w:pStyle w:val="PlainText"/>
      </w:pPr>
    </w:p>
    <w:p w14:paraId="766E70C9" w14:textId="77777777" w:rsidR="00E27B44" w:rsidRDefault="00643124"/>
    <w:sectPr w:rsidR="00E27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24"/>
    <w:rsid w:val="00643124"/>
    <w:rsid w:val="00960E95"/>
    <w:rsid w:val="00F52EF5"/>
    <w:rsid w:val="00F6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1B38"/>
  <w15:chartTrackingRefBased/>
  <w15:docId w15:val="{4C5FFDD8-22DA-4D4C-9C8A-6E55977F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43124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3124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Martin</dc:creator>
  <cp:keywords/>
  <dc:description/>
  <cp:lastModifiedBy>Mandy Martin</cp:lastModifiedBy>
  <cp:revision>1</cp:revision>
  <cp:lastPrinted>2023-06-29T09:52:00Z</cp:lastPrinted>
  <dcterms:created xsi:type="dcterms:W3CDTF">2023-06-29T09:50:00Z</dcterms:created>
  <dcterms:modified xsi:type="dcterms:W3CDTF">2023-06-29T09:55:00Z</dcterms:modified>
</cp:coreProperties>
</file>